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A" w:rsidRDefault="00E05CCA" w:rsidP="00E05CCA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152650" cy="876300"/>
            <wp:effectExtent l="0" t="0" r="0" b="0"/>
            <wp:docPr id="1" name="Picture 1" descr="Description: Description: logo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pla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CA" w:rsidRDefault="00E05CCA" w:rsidP="00E05CCA">
      <w:pPr>
        <w:rPr>
          <w:rFonts w:ascii="Calibri" w:eastAsia="Calibri" w:hAnsi="Calibri" w:cs="Times New Roman"/>
          <w:noProof/>
        </w:rPr>
      </w:pPr>
    </w:p>
    <w:p w:rsidR="00A6612B" w:rsidRPr="001E1A25" w:rsidRDefault="001E1A25" w:rsidP="00DA2ED9">
      <w:pPr>
        <w:jc w:val="center"/>
        <w:rPr>
          <w:rFonts w:ascii="Arial" w:eastAsia="Calibri" w:hAnsi="Arial" w:cs="Arial"/>
          <w:b/>
          <w:noProof/>
          <w:sz w:val="32"/>
        </w:rPr>
      </w:pPr>
      <w:r>
        <w:rPr>
          <w:rFonts w:ascii="Arial" w:eastAsia="Calibri" w:hAnsi="Arial" w:cs="Arial"/>
          <w:b/>
          <w:noProof/>
          <w:sz w:val="32"/>
        </w:rPr>
        <w:t>“</w:t>
      </w:r>
      <w:r w:rsidR="0072155B" w:rsidRPr="001E1A25">
        <w:rPr>
          <w:rFonts w:ascii="Arial" w:eastAsia="Calibri" w:hAnsi="Arial" w:cs="Arial"/>
          <w:b/>
          <w:noProof/>
          <w:sz w:val="32"/>
        </w:rPr>
        <w:t>FLY TRIP</w:t>
      </w:r>
      <w:r>
        <w:rPr>
          <w:rFonts w:ascii="Arial" w:eastAsia="Calibri" w:hAnsi="Arial" w:cs="Arial"/>
          <w:b/>
          <w:noProof/>
          <w:sz w:val="32"/>
        </w:rPr>
        <w:t>”</w:t>
      </w:r>
    </w:p>
    <w:p w:rsidR="00DA2ED9" w:rsidRPr="00DA2ED9" w:rsidRDefault="00DA2ED9" w:rsidP="00DA2ED9">
      <w:pPr>
        <w:jc w:val="center"/>
        <w:rPr>
          <w:rFonts w:ascii="Arial" w:eastAsia="Calibri" w:hAnsi="Arial" w:cs="Arial"/>
          <w:b/>
          <w:noProof/>
          <w:sz w:val="28"/>
        </w:rPr>
      </w:pPr>
      <w:r w:rsidRPr="00DA2ED9">
        <w:rPr>
          <w:rFonts w:ascii="Arial" w:eastAsia="Calibri" w:hAnsi="Arial" w:cs="Arial"/>
          <w:b/>
          <w:noProof/>
          <w:sz w:val="28"/>
        </w:rPr>
        <w:t xml:space="preserve">ROYAL OAK CHILDREN’S CHOIR – </w:t>
      </w:r>
      <w:r w:rsidR="00146950">
        <w:rPr>
          <w:rFonts w:ascii="Arial" w:eastAsia="Calibri" w:hAnsi="Arial" w:cs="Arial"/>
          <w:b/>
          <w:noProof/>
          <w:sz w:val="28"/>
        </w:rPr>
        <w:t xml:space="preserve">4 NIGHT </w:t>
      </w:r>
      <w:r w:rsidRPr="00DA2ED9">
        <w:rPr>
          <w:rFonts w:ascii="Arial" w:eastAsia="Calibri" w:hAnsi="Arial" w:cs="Arial"/>
          <w:b/>
          <w:noProof/>
          <w:sz w:val="28"/>
        </w:rPr>
        <w:t>ORLANDO PROPOSAL</w:t>
      </w:r>
    </w:p>
    <w:p w:rsidR="00DA2ED9" w:rsidRDefault="00DA2ED9" w:rsidP="00E05CCA">
      <w:pPr>
        <w:rPr>
          <w:rFonts w:ascii="Arial" w:eastAsia="Calibri" w:hAnsi="Arial" w:cs="Arial"/>
          <w:noProof/>
        </w:rPr>
      </w:pPr>
    </w:p>
    <w:p w:rsidR="00146950" w:rsidRDefault="00146950" w:rsidP="00E05CCA">
      <w:pPr>
        <w:rPr>
          <w:rFonts w:ascii="Arial" w:eastAsia="Calibri" w:hAnsi="Arial" w:cs="Arial"/>
          <w:noProof/>
        </w:rPr>
      </w:pPr>
    </w:p>
    <w:p w:rsidR="00146950" w:rsidRDefault="00A366B4" w:rsidP="00E05CCA">
      <w:pPr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7</w:t>
      </w:r>
      <w:r w:rsidR="00980B83">
        <w:rPr>
          <w:rFonts w:ascii="Arial" w:eastAsia="Calibri" w:hAnsi="Arial" w:cs="Arial"/>
          <w:noProof/>
        </w:rPr>
        <w:t>/</w:t>
      </w:r>
      <w:r w:rsidR="00BC1E8F">
        <w:rPr>
          <w:rFonts w:ascii="Arial" w:eastAsia="Calibri" w:hAnsi="Arial" w:cs="Arial"/>
          <w:noProof/>
        </w:rPr>
        <w:t>7</w:t>
      </w:r>
      <w:r w:rsidR="00146950">
        <w:rPr>
          <w:rFonts w:ascii="Arial" w:eastAsia="Calibri" w:hAnsi="Arial" w:cs="Arial"/>
          <w:noProof/>
        </w:rPr>
        <w:t xml:space="preserve">/16 </w:t>
      </w:r>
      <w:r w:rsidR="00BC1E8F">
        <w:rPr>
          <w:rFonts w:ascii="Arial" w:eastAsia="Calibri" w:hAnsi="Arial" w:cs="Arial"/>
          <w:noProof/>
        </w:rPr>
        <w:t>–</w:t>
      </w:r>
      <w:r w:rsidR="00146950">
        <w:rPr>
          <w:rFonts w:ascii="Arial" w:eastAsia="Calibri" w:hAnsi="Arial" w:cs="Arial"/>
          <w:noProof/>
        </w:rPr>
        <w:t xml:space="preserve"> </w:t>
      </w:r>
      <w:r w:rsidRPr="00A366B4">
        <w:rPr>
          <w:rFonts w:ascii="Arial" w:eastAsia="Calibri" w:hAnsi="Arial" w:cs="Arial"/>
          <w:b/>
          <w:noProof/>
        </w:rPr>
        <w:t>July</w:t>
      </w:r>
      <w:r w:rsidR="00BC1E8F" w:rsidRPr="00A366B4">
        <w:rPr>
          <w:rFonts w:ascii="Arial" w:eastAsia="Calibri" w:hAnsi="Arial" w:cs="Arial"/>
          <w:b/>
          <w:noProof/>
        </w:rPr>
        <w:t xml:space="preserve"> </w:t>
      </w:r>
      <w:r w:rsidR="00BC1E8F">
        <w:rPr>
          <w:rFonts w:ascii="Arial" w:eastAsia="Calibri" w:hAnsi="Arial" w:cs="Arial"/>
          <w:b/>
          <w:noProof/>
        </w:rPr>
        <w:t>REVISION</w:t>
      </w:r>
      <w:r>
        <w:rPr>
          <w:rFonts w:ascii="Arial" w:eastAsia="Calibri" w:hAnsi="Arial" w:cs="Arial"/>
          <w:b/>
          <w:noProof/>
        </w:rPr>
        <w:t xml:space="preserve"> After Meeting</w:t>
      </w:r>
    </w:p>
    <w:p w:rsidR="00146950" w:rsidRDefault="00146950" w:rsidP="00E05CCA">
      <w:pPr>
        <w:rPr>
          <w:rFonts w:ascii="Arial" w:eastAsia="Calibri" w:hAnsi="Arial" w:cs="Arial"/>
          <w:noProof/>
        </w:rPr>
      </w:pPr>
    </w:p>
    <w:p w:rsidR="00E05CCA" w:rsidRDefault="00E05CCA" w:rsidP="00E05CCA">
      <w:pPr>
        <w:rPr>
          <w:rFonts w:ascii="Arial" w:eastAsia="Calibri" w:hAnsi="Arial" w:cs="Arial"/>
          <w:noProof/>
        </w:rPr>
      </w:pPr>
      <w:r w:rsidRPr="00DA2ED9">
        <w:rPr>
          <w:rFonts w:ascii="Arial" w:eastAsia="Calibri" w:hAnsi="Arial" w:cs="Arial"/>
          <w:noProof/>
        </w:rPr>
        <w:t xml:space="preserve">Good </w:t>
      </w:r>
      <w:r w:rsidR="000F60CA">
        <w:rPr>
          <w:rFonts w:ascii="Arial" w:eastAsia="Calibri" w:hAnsi="Arial" w:cs="Arial"/>
          <w:noProof/>
        </w:rPr>
        <w:t>Evening Kaitlyn</w:t>
      </w:r>
      <w:r w:rsidR="00DA2ED9" w:rsidRPr="00DA2ED9">
        <w:rPr>
          <w:rFonts w:ascii="Arial" w:eastAsia="Calibri" w:hAnsi="Arial" w:cs="Arial"/>
          <w:noProof/>
        </w:rPr>
        <w:t>,</w:t>
      </w:r>
    </w:p>
    <w:p w:rsidR="00BC1E8F" w:rsidRDefault="00BC1E8F" w:rsidP="00E05CCA">
      <w:pPr>
        <w:rPr>
          <w:rFonts w:ascii="Arial" w:eastAsia="Calibri" w:hAnsi="Arial" w:cs="Arial"/>
          <w:noProof/>
        </w:rPr>
      </w:pPr>
    </w:p>
    <w:p w:rsidR="00E05CCA" w:rsidRPr="00DA2ED9" w:rsidRDefault="00E05CCA" w:rsidP="00E05CCA">
      <w:pPr>
        <w:rPr>
          <w:rFonts w:ascii="Arial" w:eastAsia="Calibri" w:hAnsi="Arial" w:cs="Arial"/>
          <w:noProof/>
        </w:rPr>
      </w:pPr>
      <w:r w:rsidRPr="00DA2ED9">
        <w:rPr>
          <w:rFonts w:ascii="Arial" w:eastAsia="Calibri" w:hAnsi="Arial" w:cs="Arial"/>
          <w:noProof/>
        </w:rPr>
        <w:t xml:space="preserve">Per </w:t>
      </w:r>
      <w:r w:rsidR="00A366B4">
        <w:rPr>
          <w:rFonts w:ascii="Arial" w:eastAsia="Calibri" w:hAnsi="Arial" w:cs="Arial"/>
          <w:noProof/>
        </w:rPr>
        <w:t xml:space="preserve">our meeting today, </w:t>
      </w:r>
      <w:r w:rsidR="004A6FD4">
        <w:rPr>
          <w:rFonts w:ascii="Arial" w:eastAsia="Calibri" w:hAnsi="Arial" w:cs="Arial"/>
          <w:noProof/>
        </w:rPr>
        <w:t xml:space="preserve">we have revised the </w:t>
      </w:r>
      <w:r w:rsidR="004A6FD4" w:rsidRPr="004A6FD4">
        <w:rPr>
          <w:rFonts w:ascii="Arial" w:eastAsia="Calibri" w:hAnsi="Arial" w:cs="Arial"/>
          <w:b/>
          <w:noProof/>
        </w:rPr>
        <w:t>ORLANDO</w:t>
      </w:r>
      <w:r w:rsidR="004A6FD4">
        <w:rPr>
          <w:rFonts w:ascii="Arial" w:eastAsia="Calibri" w:hAnsi="Arial" w:cs="Arial"/>
          <w:noProof/>
        </w:rPr>
        <w:t xml:space="preserve"> trip for your </w:t>
      </w:r>
      <w:r w:rsidR="00DA2ED9" w:rsidRPr="00DA2ED9">
        <w:rPr>
          <w:rFonts w:ascii="Arial" w:eastAsia="Calibri" w:hAnsi="Arial" w:cs="Arial"/>
          <w:noProof/>
        </w:rPr>
        <w:t>Children’s Choir</w:t>
      </w:r>
      <w:r w:rsidR="004A6FD4">
        <w:rPr>
          <w:rFonts w:ascii="Arial" w:eastAsia="Calibri" w:hAnsi="Arial" w:cs="Arial"/>
          <w:noProof/>
        </w:rPr>
        <w:t>.</w:t>
      </w:r>
      <w:r w:rsidRPr="00DA2ED9">
        <w:rPr>
          <w:rFonts w:ascii="Arial" w:eastAsia="Calibri" w:hAnsi="Arial" w:cs="Arial"/>
          <w:noProof/>
        </w:rPr>
        <w:t xml:space="preserve"> </w:t>
      </w:r>
    </w:p>
    <w:p w:rsidR="00E05CCA" w:rsidRDefault="00DA2ED9" w:rsidP="00E05CCA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</w:t>
      </w:r>
    </w:p>
    <w:p w:rsidR="00A366B4" w:rsidRDefault="00E05CCA" w:rsidP="00A366B4">
      <w:pPr>
        <w:rPr>
          <w:rFonts w:ascii="Arial" w:eastAsia="Calibri" w:hAnsi="Arial" w:cs="Arial"/>
          <w:noProof/>
        </w:rPr>
      </w:pPr>
      <w:r w:rsidRPr="00980B83">
        <w:rPr>
          <w:rFonts w:ascii="Arial" w:eastAsia="Calibri" w:hAnsi="Arial" w:cs="Arial"/>
          <w:b/>
          <w:bCs/>
          <w:noProof/>
          <w:sz w:val="24"/>
          <w:szCs w:val="24"/>
        </w:rPr>
        <w:t>PRICING:</w:t>
      </w:r>
      <w:r w:rsidR="00DA2ED9">
        <w:rPr>
          <w:rFonts w:ascii="Arial" w:eastAsia="Calibri" w:hAnsi="Arial" w:cs="Arial"/>
          <w:b/>
          <w:bCs/>
          <w:noProof/>
          <w:sz w:val="24"/>
          <w:szCs w:val="24"/>
        </w:rPr>
        <w:t xml:space="preserve">  </w:t>
      </w:r>
      <w:r>
        <w:rPr>
          <w:rFonts w:ascii="Arial" w:eastAsia="Calibri" w:hAnsi="Arial" w:cs="Arial"/>
          <w:noProof/>
        </w:rPr>
        <w:t>We have calculated pricing based on various ranges</w:t>
      </w:r>
      <w:r w:rsidR="004A6FD4">
        <w:rPr>
          <w:rFonts w:ascii="Arial" w:eastAsia="Calibri" w:hAnsi="Arial" w:cs="Arial"/>
          <w:noProof/>
        </w:rPr>
        <w:t>.</w:t>
      </w:r>
      <w:r>
        <w:rPr>
          <w:rFonts w:ascii="Arial" w:eastAsia="Calibri" w:hAnsi="Arial" w:cs="Arial"/>
          <w:noProof/>
          <w:color w:val="FF0000"/>
        </w:rPr>
        <w:t>  </w:t>
      </w:r>
      <w:r w:rsidR="000F60CA">
        <w:rPr>
          <w:rFonts w:ascii="Arial" w:eastAsia="Calibri" w:hAnsi="Arial" w:cs="Arial"/>
          <w:noProof/>
        </w:rPr>
        <w:t xml:space="preserve">Students housed quad, all adults will be upgraded to double.  I priced the trip with 1 and 2 complimentary (single) trips included. </w:t>
      </w:r>
    </w:p>
    <w:p w:rsidR="00A366B4" w:rsidRDefault="00A366B4" w:rsidP="00A366B4">
      <w:pPr>
        <w:rPr>
          <w:rFonts w:ascii="Arial" w:eastAsia="Calibri" w:hAnsi="Arial" w:cs="Arial"/>
          <w:noProof/>
        </w:rPr>
      </w:pPr>
    </w:p>
    <w:tbl>
      <w:tblPr>
        <w:tblW w:w="9380" w:type="dxa"/>
        <w:tblInd w:w="98" w:type="dxa"/>
        <w:tblLook w:val="04A0"/>
      </w:tblPr>
      <w:tblGrid>
        <w:gridCol w:w="27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366B4" w:rsidRPr="00A366B4">
        <w:trPr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TYPE</w:t>
            </w:r>
          </w:p>
        </w:tc>
        <w:tc>
          <w:tcPr>
            <w:tcW w:w="6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COMPLIMENTARY TRIP</w:t>
            </w:r>
          </w:p>
        </w:tc>
      </w:tr>
      <w:tr w:rsidR="00A366B4" w:rsidRPr="00A366B4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A366B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**</w:t>
            </w:r>
          </w:p>
        </w:tc>
      </w:tr>
      <w:tr w:rsidR="00A366B4" w:rsidRPr="00A366B4">
        <w:trPr>
          <w:trHeight w:val="2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A366B4" w:rsidRPr="00A366B4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QUAD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1A390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$1,54</w:t>
            </w:r>
            <w:r w:rsidR="00A366B4"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1A390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$1,49</w:t>
            </w:r>
            <w:r w:rsidR="00A366B4"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$1,4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$1,4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bottom"/>
          </w:tcPr>
          <w:p w:rsidR="00A366B4" w:rsidRPr="00A366B4" w:rsidRDefault="001A390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$1,38</w:t>
            </w:r>
            <w:r w:rsidR="00A366B4"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bookmarkStart w:id="0" w:name="_GoBack"/>
        <w:bookmarkEnd w:id="0"/>
      </w:tr>
      <w:tr w:rsidR="00A366B4" w:rsidRPr="00A366B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# Adults Upgraded to Doubles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18</w:t>
            </w:r>
          </w:p>
        </w:tc>
      </w:tr>
      <w:tr w:rsidR="00A366B4" w:rsidRPr="00A366B4">
        <w:trPr>
          <w:trHeight w:val="27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271E97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1 Single Comp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</w:t>
            </w:r>
          </w:p>
        </w:tc>
      </w:tr>
    </w:tbl>
    <w:p w:rsidR="00A366B4" w:rsidRDefault="00A366B4" w:rsidP="00A366B4">
      <w:pPr>
        <w:rPr>
          <w:rFonts w:ascii="Arial" w:eastAsia="Calibri" w:hAnsi="Arial" w:cs="Arial"/>
          <w:noProof/>
        </w:rPr>
      </w:pPr>
    </w:p>
    <w:tbl>
      <w:tblPr>
        <w:tblW w:w="9380" w:type="dxa"/>
        <w:tblInd w:w="98" w:type="dxa"/>
        <w:tblLook w:val="04A0"/>
      </w:tblPr>
      <w:tblGrid>
        <w:gridCol w:w="27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366B4" w:rsidRPr="00A366B4">
        <w:trPr>
          <w:trHeight w:val="27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TYPE</w:t>
            </w:r>
          </w:p>
        </w:tc>
        <w:tc>
          <w:tcPr>
            <w:tcW w:w="66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COMPLIMENTARY TRIPS</w:t>
            </w:r>
          </w:p>
        </w:tc>
      </w:tr>
      <w:tr w:rsidR="00A366B4" w:rsidRPr="00A366B4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A366B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**</w:t>
            </w:r>
          </w:p>
        </w:tc>
      </w:tr>
      <w:tr w:rsidR="00A366B4" w:rsidRPr="00A366B4">
        <w:trPr>
          <w:trHeight w:val="27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A366B4" w:rsidRPr="00A366B4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QUAD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$1,58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$1,52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6145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$1,46</w:t>
            </w:r>
            <w:r w:rsidR="0016145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$1,4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A366B4" w:rsidRPr="00A366B4" w:rsidRDefault="00A366B4" w:rsidP="001A39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sz w:val="20"/>
                <w:szCs w:val="20"/>
              </w:rPr>
              <w:t>$1,40</w:t>
            </w:r>
            <w:r w:rsidR="001A39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366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366B4" w:rsidRPr="00A366B4">
        <w:trPr>
          <w:trHeight w:val="25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# Adults Upgraded to Doubles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</w:t>
            </w:r>
          </w:p>
        </w:tc>
      </w:tr>
      <w:tr w:rsidR="00A366B4" w:rsidRPr="00A366B4">
        <w:trPr>
          <w:trHeight w:val="270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</w:rPr>
              <w:t>2 Single Comp Trips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bottom"/>
          </w:tcPr>
          <w:p w:rsidR="00A366B4" w:rsidRPr="00A366B4" w:rsidRDefault="00A366B4" w:rsidP="00A366B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A366B4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</w:t>
            </w:r>
          </w:p>
        </w:tc>
      </w:tr>
    </w:tbl>
    <w:p w:rsidR="00A366B4" w:rsidRDefault="00A366B4" w:rsidP="00A366B4">
      <w:pPr>
        <w:rPr>
          <w:rFonts w:ascii="Arial" w:eastAsia="Calibri" w:hAnsi="Arial" w:cs="Arial"/>
          <w:noProof/>
        </w:rPr>
      </w:pPr>
    </w:p>
    <w:p w:rsidR="00130779" w:rsidRDefault="00A366B4" w:rsidP="00A366B4">
      <w:pPr>
        <w:rPr>
          <w:noProof/>
        </w:rPr>
      </w:pPr>
      <w:r>
        <w:rPr>
          <w:noProof/>
        </w:rPr>
        <w:t xml:space="preserve"> </w:t>
      </w:r>
    </w:p>
    <w:p w:rsidR="00092943" w:rsidRDefault="002438E7" w:rsidP="00130779">
      <w:pPr>
        <w:pStyle w:val="NoSpacing"/>
        <w:rPr>
          <w:rFonts w:ascii="Arial" w:eastAsia="Calibri" w:hAnsi="Arial" w:cs="Arial"/>
          <w:b/>
          <w:noProof/>
          <w:u w:val="single"/>
        </w:rPr>
      </w:pPr>
      <w:r>
        <w:rPr>
          <w:rFonts w:ascii="Arial" w:eastAsiaTheme="minorEastAsia" w:hAnsi="Arial" w:cs="Arial"/>
          <w:b/>
          <w:bCs/>
          <w:noProof/>
          <w:sz w:val="28"/>
          <w:szCs w:val="28"/>
          <w:u w:val="single"/>
        </w:rPr>
        <w:t>INDIVIDUAL BILLING</w:t>
      </w:r>
      <w:r>
        <w:rPr>
          <w:rFonts w:ascii="Arial" w:eastAsiaTheme="minorEastAsia" w:hAnsi="Arial" w:cs="Arial"/>
          <w:b/>
          <w:bCs/>
          <w:noProof/>
          <w:sz w:val="28"/>
          <w:szCs w:val="28"/>
        </w:rPr>
        <w:t xml:space="preserve">:  </w:t>
      </w:r>
      <w:r>
        <w:rPr>
          <w:rFonts w:ascii="Arial" w:eastAsiaTheme="minorEastAsia" w:hAnsi="Arial" w:cs="Arial"/>
          <w:b/>
          <w:bCs/>
          <w:noProof/>
        </w:rPr>
        <w:t xml:space="preserve"> </w:t>
      </w:r>
      <w:r>
        <w:rPr>
          <w:rFonts w:ascii="Arial" w:eastAsiaTheme="minorEastAsia" w:hAnsi="Arial" w:cs="Arial"/>
          <w:noProof/>
        </w:rPr>
        <w:t xml:space="preserve">Passengers pay </w:t>
      </w:r>
      <w:r w:rsidR="001A0D45">
        <w:rPr>
          <w:rFonts w:ascii="Arial" w:eastAsiaTheme="minorEastAsia" w:hAnsi="Arial" w:cs="Arial"/>
          <w:noProof/>
        </w:rPr>
        <w:t>u</w:t>
      </w:r>
      <w:r>
        <w:rPr>
          <w:rFonts w:ascii="Arial" w:eastAsiaTheme="minorEastAsia" w:hAnsi="Arial" w:cs="Arial"/>
          <w:noProof/>
        </w:rPr>
        <w:t>sing our online payment portal</w:t>
      </w:r>
      <w:r w:rsidR="001A0D45">
        <w:rPr>
          <w:rFonts w:ascii="Arial" w:eastAsiaTheme="minorEastAsia" w:hAnsi="Arial" w:cs="Arial"/>
          <w:noProof/>
        </w:rPr>
        <w:t xml:space="preserve"> or sending in personal checks</w:t>
      </w:r>
      <w:r w:rsidR="00BC1E8F">
        <w:rPr>
          <w:rFonts w:ascii="Arial" w:eastAsiaTheme="minorEastAsia" w:hAnsi="Arial" w:cs="Arial"/>
          <w:noProof/>
        </w:rPr>
        <w:t>, money orders or cashiers check</w:t>
      </w:r>
      <w:r w:rsidR="001A0D45">
        <w:rPr>
          <w:rFonts w:ascii="Arial" w:eastAsiaTheme="minorEastAsia" w:hAnsi="Arial" w:cs="Arial"/>
          <w:noProof/>
        </w:rPr>
        <w:t xml:space="preserve"> </w:t>
      </w:r>
      <w:r>
        <w:rPr>
          <w:rFonts w:ascii="Arial" w:eastAsiaTheme="minorEastAsia" w:hAnsi="Arial" w:cs="Arial"/>
          <w:noProof/>
        </w:rPr>
        <w:t xml:space="preserve">  Since all funds using the individual billing system are NON REFUNDABLE, we have included BASIC cancellation insurance </w:t>
      </w:r>
      <w:r w:rsidR="001A0D45">
        <w:rPr>
          <w:rFonts w:ascii="Arial" w:eastAsiaTheme="minorEastAsia" w:hAnsi="Arial" w:cs="Arial"/>
          <w:noProof/>
        </w:rPr>
        <w:t>on your behalf</w:t>
      </w:r>
      <w:r>
        <w:rPr>
          <w:rFonts w:ascii="Arial" w:eastAsiaTheme="minorEastAsia" w:hAnsi="Arial" w:cs="Arial"/>
          <w:noProof/>
        </w:rPr>
        <w:t xml:space="preserve"> to protect your passengers from unexpected cancellations covered by this plan.  Passengers can also upgrade to CFAR (cancel for any reason) insurance for an additional fee. </w:t>
      </w:r>
    </w:p>
    <w:p w:rsidR="002438E7" w:rsidRDefault="002438E7" w:rsidP="00E05CCA">
      <w:pPr>
        <w:rPr>
          <w:rFonts w:ascii="Arial" w:eastAsia="Calibri" w:hAnsi="Arial" w:cs="Arial"/>
          <w:b/>
          <w:noProof/>
          <w:u w:val="single"/>
        </w:rPr>
      </w:pPr>
    </w:p>
    <w:p w:rsidR="000F60CA" w:rsidRDefault="000F60CA" w:rsidP="00E05CCA">
      <w:pPr>
        <w:rPr>
          <w:rFonts w:ascii="Arial" w:eastAsia="Calibri" w:hAnsi="Arial" w:cs="Arial"/>
          <w:b/>
          <w:noProof/>
          <w:u w:val="single"/>
        </w:rPr>
      </w:pPr>
    </w:p>
    <w:p w:rsidR="00E05CCA" w:rsidRPr="00A6612B" w:rsidRDefault="00A518B0" w:rsidP="00E05CCA">
      <w:pPr>
        <w:rPr>
          <w:rFonts w:ascii="Arial" w:eastAsia="Calibri" w:hAnsi="Arial" w:cs="Arial"/>
          <w:b/>
          <w:noProof/>
          <w:u w:val="single"/>
        </w:rPr>
      </w:pPr>
      <w:r w:rsidRPr="00A6612B">
        <w:rPr>
          <w:rFonts w:ascii="Arial" w:eastAsia="Calibri" w:hAnsi="Arial" w:cs="Arial"/>
          <w:b/>
          <w:noProof/>
          <w:u w:val="single"/>
        </w:rPr>
        <w:t>TRIP FEATURES:</w:t>
      </w:r>
    </w:p>
    <w:p w:rsidR="00AD1B92" w:rsidRPr="00146950" w:rsidRDefault="00AD1B92" w:rsidP="00AD1B92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 w:rsidRPr="00A6612B">
        <w:rPr>
          <w:rFonts w:ascii="Arial" w:hAnsi="Arial" w:cs="Arial"/>
          <w:noProof/>
        </w:rPr>
        <w:t>We have airfare of $4</w:t>
      </w:r>
      <w:r w:rsidR="00A366B4">
        <w:rPr>
          <w:rFonts w:ascii="Arial" w:hAnsi="Arial" w:cs="Arial"/>
          <w:noProof/>
        </w:rPr>
        <w:t>00</w:t>
      </w:r>
      <w:r w:rsidRPr="00A6612B">
        <w:rPr>
          <w:rFonts w:ascii="Arial" w:hAnsi="Arial" w:cs="Arial"/>
          <w:noProof/>
        </w:rPr>
        <w:t>pp budgeted into the price</w:t>
      </w:r>
      <w:r w:rsidR="00A6612B">
        <w:rPr>
          <w:rFonts w:ascii="Arial" w:hAnsi="Arial" w:cs="Arial"/>
          <w:noProof/>
        </w:rPr>
        <w:t>s</w:t>
      </w:r>
      <w:r w:rsidR="0005059C">
        <w:rPr>
          <w:rFonts w:ascii="Arial" w:hAnsi="Arial" w:cs="Arial"/>
          <w:noProof/>
        </w:rPr>
        <w:t xml:space="preserve"> (flights could be higher or lower)</w:t>
      </w:r>
    </w:p>
    <w:p w:rsidR="00BC1E8F" w:rsidRDefault="00BC1E8F" w:rsidP="00AD1B92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Disney Performing Arts Performance</w:t>
      </w:r>
    </w:p>
    <w:p w:rsidR="00BC1E8F" w:rsidRPr="00BC1E8F" w:rsidRDefault="00BC1E8F" w:rsidP="00AD1B92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Disney Workshop</w:t>
      </w:r>
      <w:r w:rsidR="00420004">
        <w:rPr>
          <w:rFonts w:ascii="Arial" w:eastAsia="Calibri" w:hAnsi="Arial" w:cs="Arial"/>
          <w:noProof/>
        </w:rPr>
        <w:t xml:space="preserve"> (your choice)</w:t>
      </w:r>
    </w:p>
    <w:p w:rsidR="00AD1B92" w:rsidRPr="00A6612B" w:rsidRDefault="00AD1B92" w:rsidP="00AD1B92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 w:rsidRPr="00A6612B">
        <w:rPr>
          <w:rFonts w:ascii="Arial" w:hAnsi="Arial" w:cs="Arial"/>
          <w:noProof/>
        </w:rPr>
        <w:t xml:space="preserve">All tips for your </w:t>
      </w:r>
      <w:r w:rsidR="00420004">
        <w:rPr>
          <w:rFonts w:ascii="Arial" w:hAnsi="Arial" w:cs="Arial"/>
          <w:noProof/>
        </w:rPr>
        <w:t>D</w:t>
      </w:r>
      <w:r w:rsidRPr="00A6612B">
        <w:rPr>
          <w:rFonts w:ascii="Arial" w:hAnsi="Arial" w:cs="Arial"/>
          <w:noProof/>
        </w:rPr>
        <w:t>river and Tour Manager are included</w:t>
      </w:r>
    </w:p>
    <w:p w:rsidR="00A518B0" w:rsidRPr="00A6612B" w:rsidRDefault="00AD1B92" w:rsidP="00AD1B92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 w:rsidRPr="00A6612B">
        <w:rPr>
          <w:rFonts w:ascii="Arial" w:hAnsi="Arial" w:cs="Arial"/>
          <w:noProof/>
        </w:rPr>
        <w:t>Private Night time security is included each night</w:t>
      </w:r>
    </w:p>
    <w:p w:rsidR="00AD1B92" w:rsidRPr="00980B83" w:rsidRDefault="00980B83" w:rsidP="00E05CCA">
      <w:pPr>
        <w:pStyle w:val="ListParagraph"/>
        <w:numPr>
          <w:ilvl w:val="0"/>
          <w:numId w:val="1"/>
        </w:numPr>
        <w:rPr>
          <w:rFonts w:ascii="Arial" w:eastAsia="Calibri" w:hAnsi="Arial" w:cs="Arial"/>
          <w:noProof/>
        </w:rPr>
      </w:pPr>
      <w:r w:rsidRPr="00980B83">
        <w:rPr>
          <w:rFonts w:ascii="Arial" w:eastAsia="Calibri" w:hAnsi="Arial" w:cs="Arial"/>
          <w:noProof/>
        </w:rPr>
        <w:t>Two guests</w:t>
      </w:r>
      <w:r w:rsidR="00A6612B" w:rsidRPr="00980B83">
        <w:rPr>
          <w:rFonts w:ascii="Arial" w:eastAsia="Calibri" w:hAnsi="Arial" w:cs="Arial"/>
          <w:noProof/>
        </w:rPr>
        <w:t xml:space="preserve"> would be eligible for our FREE Fam trip in January of 2017</w:t>
      </w:r>
    </w:p>
    <w:sectPr w:rsidR="00AD1B92" w:rsidRPr="00980B83" w:rsidSect="00E05CC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10A6"/>
    <w:multiLevelType w:val="hybridMultilevel"/>
    <w:tmpl w:val="F39AECA8"/>
    <w:lvl w:ilvl="0" w:tplc="4EB61E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E05CCA"/>
    <w:rsid w:val="0005059C"/>
    <w:rsid w:val="00092943"/>
    <w:rsid w:val="000C383C"/>
    <w:rsid w:val="000F60CA"/>
    <w:rsid w:val="00130779"/>
    <w:rsid w:val="00146950"/>
    <w:rsid w:val="0016145C"/>
    <w:rsid w:val="0017450E"/>
    <w:rsid w:val="001A0D45"/>
    <w:rsid w:val="001A3904"/>
    <w:rsid w:val="001E1A25"/>
    <w:rsid w:val="002438E7"/>
    <w:rsid w:val="00271E97"/>
    <w:rsid w:val="002E64E9"/>
    <w:rsid w:val="003B50B8"/>
    <w:rsid w:val="00420004"/>
    <w:rsid w:val="00426562"/>
    <w:rsid w:val="004A6FD4"/>
    <w:rsid w:val="004C208F"/>
    <w:rsid w:val="004F740D"/>
    <w:rsid w:val="00651322"/>
    <w:rsid w:val="0072155B"/>
    <w:rsid w:val="008E1DD1"/>
    <w:rsid w:val="00925AF7"/>
    <w:rsid w:val="00980B83"/>
    <w:rsid w:val="00A366B4"/>
    <w:rsid w:val="00A518B0"/>
    <w:rsid w:val="00A6612B"/>
    <w:rsid w:val="00AD1B92"/>
    <w:rsid w:val="00AF2849"/>
    <w:rsid w:val="00B017E9"/>
    <w:rsid w:val="00B15EBD"/>
    <w:rsid w:val="00B31ADC"/>
    <w:rsid w:val="00B6152B"/>
    <w:rsid w:val="00B62D13"/>
    <w:rsid w:val="00BC1E8F"/>
    <w:rsid w:val="00C65E0A"/>
    <w:rsid w:val="00C97D37"/>
    <w:rsid w:val="00CE6D46"/>
    <w:rsid w:val="00DA2ED9"/>
    <w:rsid w:val="00DD3C5C"/>
    <w:rsid w:val="00E05CCA"/>
    <w:rsid w:val="00E948B4"/>
    <w:rsid w:val="00F65B97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A"/>
    <w:pPr>
      <w:spacing w:after="0" w:line="240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B92"/>
    <w:pPr>
      <w:ind w:left="720"/>
      <w:contextualSpacing/>
    </w:pPr>
  </w:style>
  <w:style w:type="paragraph" w:styleId="NoSpacing">
    <w:name w:val="No Spacing"/>
    <w:uiPriority w:val="1"/>
    <w:qFormat/>
    <w:rsid w:val="00721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B92"/>
    <w:pPr>
      <w:ind w:left="720"/>
      <w:contextualSpacing/>
    </w:pPr>
  </w:style>
  <w:style w:type="paragraph" w:styleId="NoSpacing">
    <w:name w:val="No Spacing"/>
    <w:uiPriority w:val="1"/>
    <w:qFormat/>
    <w:rsid w:val="00721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0x0101004F09FC5F40E28B4AA594669DDBCAD7CF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9FC5F40E28B4AA594669DDBCAD7CF" ma:contentTypeVersion="" ma:contentTypeDescription="Create a new document." ma:contentTypeScope="" ma:versionID="77a6672a5a1c2966a2f256f804fc1e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8659fcaed1afa1551b3f7c31a8e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3089D-F6C7-4755-9352-F1C83A9FAE0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C74999-78A1-4CB5-8C1F-97C6C5AC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E5716-EFF4-4DC3-A5C8-B1895C497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Schenk</dc:creator>
  <cp:lastModifiedBy>Kaitlyn Hahn</cp:lastModifiedBy>
  <cp:revision>2</cp:revision>
  <dcterms:created xsi:type="dcterms:W3CDTF">2016-07-29T22:15:00Z</dcterms:created>
  <dcterms:modified xsi:type="dcterms:W3CDTF">2016-07-29T22:15:00Z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0x0101004F09FC5F40E28B4AA594669DDBCAD7CF</vt:lpwstr>
  </property>
</Properties>
</file>